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ПРЕДЛОЖЕНИЕ</w:t>
      </w:r>
    </w:p>
    <w:p w:rsidR="00B10709"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о размере цен (тарифов), долгосрочных параметров регулирования</w:t>
      </w:r>
    </w:p>
    <w:p w:rsidR="006846E1" w:rsidRPr="000C2DF7"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sidRPr="006846E1">
        <w:rPr>
          <w:rFonts w:ascii="Times New Roman" w:hAnsi="Times New Roman" w:cs="Times New Roman"/>
          <w:sz w:val="24"/>
          <w:szCs w:val="24"/>
        </w:rPr>
        <w:t>цены (тариф</w:t>
      </w:r>
      <w:r>
        <w:rPr>
          <w:rFonts w:ascii="Times New Roman" w:hAnsi="Times New Roman" w:cs="Times New Roman"/>
          <w:sz w:val="24"/>
          <w:szCs w:val="24"/>
        </w:rPr>
        <w:t>а</w:t>
      </w:r>
      <w:r w:rsidRPr="006846E1">
        <w:rPr>
          <w:rFonts w:ascii="Times New Roman" w:hAnsi="Times New Roman" w:cs="Times New Roman"/>
          <w:sz w:val="24"/>
          <w:szCs w:val="24"/>
        </w:rPr>
        <w:t>)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предусмотренные законодательством Российской Федерации</w:t>
      </w:r>
      <w:r>
        <w:rPr>
          <w:rFonts w:ascii="Times New Roman" w:hAnsi="Times New Roman" w:cs="Times New Roman"/>
          <w:sz w:val="24"/>
          <w:szCs w:val="24"/>
        </w:rPr>
        <w:t xml:space="preserve">: </w:t>
      </w:r>
      <w:r w:rsidRPr="006846E1">
        <w:rPr>
          <w:rFonts w:ascii="Times New Roman" w:hAnsi="Times New Roman" w:cs="Times New Roman"/>
          <w:sz w:val="24"/>
          <w:szCs w:val="24"/>
        </w:rPr>
        <w:t>индивидуальная цена (тариф) на услуги по передаче электрической энергии для взаиморасчетов между 2 сетевыми организациями за оказываемые друг другу услуги по передаче</w:t>
      </w:r>
    </w:p>
    <w:p w:rsidR="00B10709" w:rsidRPr="000C2DF7" w:rsidRDefault="00B10709" w:rsidP="00ED5423">
      <w:pPr>
        <w:pStyle w:val="ConsPlusNonformat"/>
        <w:jc w:val="center"/>
        <w:rPr>
          <w:rFonts w:ascii="Times New Roman" w:hAnsi="Times New Roman" w:cs="Times New Roman"/>
          <w:sz w:val="24"/>
          <w:szCs w:val="24"/>
        </w:rPr>
      </w:pPr>
      <w:r w:rsidRPr="000C2DF7">
        <w:rPr>
          <w:rFonts w:ascii="Times New Roman" w:hAnsi="Times New Roman" w:cs="Times New Roman"/>
          <w:sz w:val="24"/>
          <w:szCs w:val="24"/>
        </w:rPr>
        <w:t xml:space="preserve">на </w:t>
      </w:r>
      <w:r w:rsidR="006846E1">
        <w:rPr>
          <w:rFonts w:ascii="Times New Roman" w:hAnsi="Times New Roman" w:cs="Times New Roman"/>
          <w:sz w:val="24"/>
          <w:szCs w:val="24"/>
        </w:rPr>
        <w:t>2017</w:t>
      </w:r>
      <w:r w:rsidRPr="000C2DF7">
        <w:rPr>
          <w:rFonts w:ascii="Times New Roman" w:hAnsi="Times New Roman" w:cs="Times New Roman"/>
          <w:sz w:val="24"/>
          <w:szCs w:val="24"/>
        </w:rPr>
        <w:t xml:space="preserve"> год</w:t>
      </w:r>
    </w:p>
    <w:p w:rsidR="00B10709"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Общества с ограниченной ответственностью «НАЦИОНАЛЬНАЯ РАСПРЕДЕЛИТЕЛЬНО-СЕТЕВАЯ КОМПАНИЯ-СИБИРЬ» (ООО «НРСК-СИБИРЬ»)</w:t>
      </w: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г. Новосибирск</w:t>
      </w:r>
    </w:p>
    <w:p w:rsidR="006846E1" w:rsidRDefault="006846E1" w:rsidP="00ED5423">
      <w:pPr>
        <w:pStyle w:val="ConsPlusNonformat"/>
        <w:jc w:val="center"/>
        <w:rPr>
          <w:rFonts w:ascii="Times New Roman" w:hAnsi="Times New Roman" w:cs="Times New Roman"/>
          <w:sz w:val="24"/>
          <w:szCs w:val="24"/>
        </w:rPr>
      </w:pPr>
      <w:r>
        <w:rPr>
          <w:rFonts w:ascii="Times New Roman" w:hAnsi="Times New Roman" w:cs="Times New Roman"/>
          <w:sz w:val="24"/>
          <w:szCs w:val="24"/>
        </w:rPr>
        <w:t>2016 год</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 xml:space="preserve">Приложение </w:t>
      </w:r>
      <w:r w:rsidR="006846E1">
        <w:rPr>
          <w:rFonts w:ascii="Times New Roman" w:hAnsi="Times New Roman" w:cs="Times New Roman"/>
          <w:sz w:val="24"/>
          <w:szCs w:val="24"/>
        </w:rPr>
        <w:t>№</w:t>
      </w:r>
      <w:r w:rsidRPr="000C2DF7">
        <w:rPr>
          <w:rFonts w:ascii="Times New Roman" w:hAnsi="Times New Roman" w:cs="Times New Roman"/>
          <w:sz w:val="24"/>
          <w:szCs w:val="24"/>
        </w:rPr>
        <w:t xml:space="preserve"> 1</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1. Информация об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tabs>
          <w:tab w:val="left" w:pos="3119"/>
        </w:tabs>
        <w:ind w:left="3119" w:hanging="2579"/>
        <w:jc w:val="both"/>
        <w:rPr>
          <w:rFonts w:ascii="Times New Roman" w:hAnsi="Times New Roman" w:cs="Times New Roman"/>
          <w:sz w:val="24"/>
          <w:szCs w:val="24"/>
        </w:rPr>
      </w:pPr>
      <w:r w:rsidRPr="000C2DF7">
        <w:rPr>
          <w:rFonts w:ascii="Times New Roman" w:hAnsi="Times New Roman" w:cs="Times New Roman"/>
          <w:sz w:val="24"/>
          <w:szCs w:val="24"/>
        </w:rPr>
        <w:t>Полное наименование</w:t>
      </w:r>
      <w:r w:rsidR="006846E1">
        <w:rPr>
          <w:rFonts w:ascii="Times New Roman" w:hAnsi="Times New Roman" w:cs="Times New Roman"/>
          <w:sz w:val="24"/>
          <w:szCs w:val="24"/>
        </w:rPr>
        <w:t>:</w:t>
      </w:r>
      <w:r w:rsidR="006846E1">
        <w:rPr>
          <w:rFonts w:ascii="Times New Roman" w:hAnsi="Times New Roman" w:cs="Times New Roman"/>
          <w:sz w:val="24"/>
          <w:szCs w:val="24"/>
        </w:rPr>
        <w:tab/>
        <w:t>Общество с ограниченной ответственностью «НАЦИОНАЛЬНАЯ РАСПРЕДЕЛИТЕЛЬНО-СЕТЕВАЯ КОМПАНИЯ-СИБИРЬ»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Сокращенное наименование</w:t>
      </w:r>
      <w:r w:rsidR="006846E1">
        <w:rPr>
          <w:rFonts w:ascii="Times New Roman" w:hAnsi="Times New Roman" w:cs="Times New Roman"/>
          <w:sz w:val="24"/>
          <w:szCs w:val="24"/>
        </w:rPr>
        <w:t>: ООО «НРСК-СИБИРЬ»</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Место нахождения</w:t>
      </w:r>
      <w:r w:rsidR="006846E1">
        <w:rPr>
          <w:rFonts w:ascii="Times New Roman" w:hAnsi="Times New Roman" w:cs="Times New Roman"/>
          <w:sz w:val="24"/>
          <w:szCs w:val="24"/>
        </w:rPr>
        <w:t xml:space="preserve">: 630017, г. Новосибирск, ул. </w:t>
      </w:r>
      <w:proofErr w:type="gramStart"/>
      <w:r w:rsidR="006846E1">
        <w:rPr>
          <w:rFonts w:ascii="Times New Roman" w:hAnsi="Times New Roman" w:cs="Times New Roman"/>
          <w:sz w:val="24"/>
          <w:szCs w:val="24"/>
        </w:rPr>
        <w:t>Воинская</w:t>
      </w:r>
      <w:proofErr w:type="gramEnd"/>
      <w:r w:rsidR="006846E1">
        <w:rPr>
          <w:rFonts w:ascii="Times New Roman" w:hAnsi="Times New Roman" w:cs="Times New Roman"/>
          <w:sz w:val="24"/>
          <w:szCs w:val="24"/>
        </w:rPr>
        <w:t>, 110/1, оф.5</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Фактический адрес</w:t>
      </w:r>
      <w:r w:rsidR="006846E1">
        <w:rPr>
          <w:rFonts w:ascii="Times New Roman" w:hAnsi="Times New Roman" w:cs="Times New Roman"/>
          <w:sz w:val="24"/>
          <w:szCs w:val="24"/>
        </w:rPr>
        <w:t>: 630091, г. Новосибирск, ул. Достоевского, 12, оф.9</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ИНН</w:t>
      </w:r>
      <w:r w:rsidR="006846E1">
        <w:rPr>
          <w:rFonts w:ascii="Times New Roman" w:hAnsi="Times New Roman" w:cs="Times New Roman"/>
          <w:sz w:val="24"/>
          <w:szCs w:val="24"/>
        </w:rPr>
        <w:t xml:space="preserve"> 5405975847</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КПП</w:t>
      </w:r>
      <w:r w:rsidR="006846E1">
        <w:rPr>
          <w:rFonts w:ascii="Times New Roman" w:hAnsi="Times New Roman" w:cs="Times New Roman"/>
          <w:sz w:val="24"/>
          <w:szCs w:val="24"/>
        </w:rPr>
        <w:t xml:space="preserve"> 540501001</w:t>
      </w:r>
    </w:p>
    <w:p w:rsidR="006846E1" w:rsidRPr="000C2DF7" w:rsidRDefault="006846E1"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Ф.И.О. руководителя</w:t>
      </w:r>
      <w:r w:rsidR="006846E1">
        <w:rPr>
          <w:rFonts w:ascii="Times New Roman" w:hAnsi="Times New Roman" w:cs="Times New Roman"/>
          <w:sz w:val="24"/>
          <w:szCs w:val="24"/>
        </w:rPr>
        <w:t xml:space="preserve">: </w:t>
      </w:r>
      <w:proofErr w:type="spellStart"/>
      <w:r w:rsidR="006846E1">
        <w:rPr>
          <w:rFonts w:ascii="Times New Roman" w:hAnsi="Times New Roman" w:cs="Times New Roman"/>
          <w:sz w:val="24"/>
          <w:szCs w:val="24"/>
        </w:rPr>
        <w:t>Неганов</w:t>
      </w:r>
      <w:proofErr w:type="spellEnd"/>
      <w:r w:rsidR="006846E1">
        <w:rPr>
          <w:rFonts w:ascii="Times New Roman" w:hAnsi="Times New Roman" w:cs="Times New Roman"/>
          <w:sz w:val="24"/>
          <w:szCs w:val="24"/>
        </w:rPr>
        <w:t xml:space="preserve"> Алексей Александрович</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Адрес электронной почты</w:t>
      </w:r>
      <w:r w:rsidR="006846E1">
        <w:rPr>
          <w:rFonts w:ascii="Times New Roman" w:hAnsi="Times New Roman" w:cs="Times New Roman"/>
          <w:sz w:val="24"/>
          <w:szCs w:val="24"/>
        </w:rPr>
        <w:t xml:space="preserve">: </w:t>
      </w:r>
      <w:r w:rsidR="006846E1">
        <w:rPr>
          <w:rFonts w:ascii="Times New Roman" w:hAnsi="Times New Roman" w:cs="Times New Roman"/>
          <w:sz w:val="24"/>
          <w:szCs w:val="24"/>
          <w:lang w:val="en-US"/>
        </w:rPr>
        <w:t>info</w:t>
      </w:r>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nrsk</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sibir</w:t>
      </w:r>
      <w:proofErr w:type="spellEnd"/>
      <w:r w:rsidR="006846E1" w:rsidRPr="006846E1">
        <w:rPr>
          <w:rFonts w:ascii="Times New Roman" w:hAnsi="Times New Roman" w:cs="Times New Roman"/>
          <w:sz w:val="24"/>
          <w:szCs w:val="24"/>
        </w:rPr>
        <w:t>.</w:t>
      </w:r>
      <w:proofErr w:type="spellStart"/>
      <w:r w:rsidR="006846E1">
        <w:rPr>
          <w:rFonts w:ascii="Times New Roman" w:hAnsi="Times New Roman" w:cs="Times New Roman"/>
          <w:sz w:val="24"/>
          <w:szCs w:val="24"/>
          <w:lang w:val="en-US"/>
        </w:rPr>
        <w:t>ru</w:t>
      </w:r>
      <w:proofErr w:type="spellEnd"/>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6846E1"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Контактный телефон</w:t>
      </w:r>
      <w:r w:rsidR="006846E1">
        <w:rPr>
          <w:rFonts w:ascii="Times New Roman" w:hAnsi="Times New Roman" w:cs="Times New Roman"/>
          <w:sz w:val="24"/>
          <w:szCs w:val="24"/>
        </w:rPr>
        <w:t>: (383) 214-19-62</w:t>
      </w:r>
    </w:p>
    <w:p w:rsidR="00B10709" w:rsidRPr="000C2DF7" w:rsidRDefault="00B10709" w:rsidP="00ED5423">
      <w:pPr>
        <w:pStyle w:val="ConsPlusNormal"/>
        <w:ind w:firstLine="540"/>
        <w:jc w:val="both"/>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Факс</w:t>
      </w:r>
    </w:p>
    <w:p w:rsidR="006846E1" w:rsidRDefault="006846E1"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2</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2. Основные показатели деятельности организаций,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относящихся к субъектам естественных монополий,</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а также коммерческого оператора оптового рынка</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электрической энергии (мощности)</w:t>
      </w:r>
    </w:p>
    <w:p w:rsidR="00B10709" w:rsidRPr="000C2DF7" w:rsidRDefault="00B10709" w:rsidP="00ED5423">
      <w:pPr>
        <w:pStyle w:val="ConsPlusNormal"/>
        <w:jc w:val="center"/>
        <w:rPr>
          <w:rFonts w:ascii="Times New Roman" w:hAnsi="Times New Roman" w:cs="Times New Roman"/>
          <w:sz w:val="24"/>
          <w:szCs w:val="24"/>
        </w:rPr>
      </w:pPr>
    </w:p>
    <w:tbl>
      <w:tblPr>
        <w:tblW w:w="1015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218"/>
        <w:gridCol w:w="2072"/>
        <w:gridCol w:w="1559"/>
        <w:gridCol w:w="1701"/>
      </w:tblGrid>
      <w:tr w:rsidR="00B10709" w:rsidRPr="000C2DF7" w:rsidTr="00ED5423">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2824"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измерения</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559"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845" w:history="1">
              <w:r w:rsidRPr="000C2DF7">
                <w:rPr>
                  <w:rFonts w:ascii="Times New Roman" w:hAnsi="Times New Roman" w:cs="Times New Roman"/>
                  <w:color w:val="0000FF"/>
                  <w:sz w:val="24"/>
                  <w:szCs w:val="24"/>
                </w:rPr>
                <w:t>&lt;1&gt;</w:t>
              </w:r>
            </w:hyperlink>
          </w:p>
        </w:tc>
        <w:tc>
          <w:tcPr>
            <w:tcW w:w="1701"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эффективности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деятельности</w:t>
            </w:r>
            <w:r w:rsidR="00ED5423">
              <w:rPr>
                <w:rFonts w:ascii="Times New Roman" w:hAnsi="Times New Roman" w:cs="Times New Roman"/>
                <w:sz w:val="24"/>
                <w:szCs w:val="24"/>
              </w:rPr>
              <w:t xml:space="preserve"> </w:t>
            </w:r>
            <w:r w:rsidRPr="000C2DF7">
              <w:rPr>
                <w:rFonts w:ascii="Times New Roman" w:hAnsi="Times New Roman" w:cs="Times New Roman"/>
                <w:sz w:val="24"/>
                <w:szCs w:val="24"/>
              </w:rPr>
              <w:t>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DC16C2">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Выручка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DC16C2"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B714C">
              <w:rPr>
                <w:rFonts w:ascii="Times New Roman" w:hAnsi="Times New Roman" w:cs="Times New Roman"/>
                <w:sz w:val="24"/>
                <w:szCs w:val="24"/>
              </w:rPr>
              <w:t>5</w:t>
            </w:r>
            <w:r>
              <w:rPr>
                <w:rFonts w:ascii="Times New Roman" w:hAnsi="Times New Roman" w:cs="Times New Roman"/>
                <w:sz w:val="24"/>
                <w:szCs w:val="24"/>
              </w:rPr>
              <w:t>6</w:t>
            </w:r>
            <w:r w:rsidR="00EF5378">
              <w:rPr>
                <w:rFonts w:ascii="Times New Roman" w:hAnsi="Times New Roman" w:cs="Times New Roman"/>
                <w:sz w:val="24"/>
                <w:szCs w:val="24"/>
              </w:rPr>
              <w:t>4</w:t>
            </w:r>
            <w:r w:rsidR="007B714C">
              <w:rPr>
                <w:rFonts w:ascii="Times New Roman" w:hAnsi="Times New Roman" w:cs="Times New Roman"/>
                <w:sz w:val="24"/>
                <w:szCs w:val="24"/>
              </w:rPr>
              <w:t>1</w:t>
            </w:r>
            <w:r>
              <w:rPr>
                <w:rFonts w:ascii="Times New Roman" w:hAnsi="Times New Roman" w:cs="Times New Roman"/>
                <w:sz w:val="24"/>
                <w:szCs w:val="24"/>
              </w:rPr>
              <w:t>,</w:t>
            </w:r>
            <w:r w:rsidR="00EF5378">
              <w:rPr>
                <w:rFonts w:ascii="Times New Roman" w:hAnsi="Times New Roman" w:cs="Times New Roman"/>
                <w:sz w:val="24"/>
                <w:szCs w:val="24"/>
              </w:rPr>
              <w:t>91</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Прибыль (убыток) от продаж</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612"/>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EBITDA (прибыль до процентов, налогов и амортизации)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429"/>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Чистая прибыль (убыток)</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rPr>
          <w:trHeight w:val="368"/>
        </w:trPr>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рентабельности 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Рентабельность продаж (величина прибыли от продаж в каждом рубле выручки). Нормальное значение для данной отрасли от 9 процентов и более</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регулируемых видов деятельности организации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управления технологическими режимами </w:t>
            </w:r>
            <w:hyperlink w:anchor="Par846" w:history="1">
              <w:r w:rsidRPr="000C2DF7">
                <w:rPr>
                  <w:rFonts w:ascii="Times New Roman" w:hAnsi="Times New Roman" w:cs="Times New Roman"/>
                  <w:color w:val="0000FF"/>
                  <w:sz w:val="24"/>
                  <w:szCs w:val="24"/>
                </w:rPr>
                <w:t>&lt;2&gt;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Расчетный объем услуг в части обеспечения надежности </w:t>
            </w:r>
            <w:hyperlink w:anchor="Par846" w:history="1">
              <w:r w:rsidRPr="000C2DF7">
                <w:rPr>
                  <w:rFonts w:ascii="Times New Roman" w:hAnsi="Times New Roman" w:cs="Times New Roman"/>
                  <w:color w:val="0000FF"/>
                  <w:sz w:val="24"/>
                  <w:szCs w:val="24"/>
                </w:rPr>
                <w:t>&lt;2&gt;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Заявленная мощность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МВт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B63EE4">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 всего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63EE4"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7168</w:t>
            </w:r>
          </w:p>
        </w:tc>
      </w:tr>
      <w:tr w:rsidR="00B10709" w:rsidRPr="000C2DF7" w:rsidTr="00B0540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3.5.</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полезного отпуска электроэнергии населению и приравненным к нему категориям потребителей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05401" w:rsidP="00E268CF">
            <w:pPr>
              <w:pStyle w:val="ConsPlusNormal"/>
              <w:jc w:val="center"/>
              <w:rPr>
                <w:rFonts w:ascii="Times New Roman" w:hAnsi="Times New Roman" w:cs="Times New Roman"/>
                <w:sz w:val="24"/>
                <w:szCs w:val="24"/>
              </w:rPr>
            </w:pPr>
            <w:r>
              <w:rPr>
                <w:rFonts w:ascii="Times New Roman" w:hAnsi="Times New Roman" w:cs="Times New Roman"/>
                <w:sz w:val="24"/>
                <w:szCs w:val="24"/>
              </w:rPr>
              <w:t>5212</w:t>
            </w:r>
          </w:p>
        </w:tc>
      </w:tr>
      <w:tr w:rsidR="00B10709" w:rsidRPr="000C2DF7" w:rsidTr="008B358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3.6.</w:t>
            </w:r>
          </w:p>
        </w:tc>
        <w:tc>
          <w:tcPr>
            <w:tcW w:w="2824" w:type="dxa"/>
          </w:tcPr>
          <w:p w:rsidR="00B10709" w:rsidRPr="000C2DF7" w:rsidRDefault="00B10709" w:rsidP="008B3581">
            <w:pPr>
              <w:pStyle w:val="ConsPlusNormal"/>
              <w:rPr>
                <w:rFonts w:ascii="Times New Roman" w:hAnsi="Times New Roman" w:cs="Times New Roman"/>
                <w:sz w:val="24"/>
                <w:szCs w:val="24"/>
              </w:rPr>
            </w:pPr>
            <w:r w:rsidRPr="000C2DF7">
              <w:rPr>
                <w:rFonts w:ascii="Times New Roman" w:hAnsi="Times New Roman" w:cs="Times New Roman"/>
                <w:sz w:val="24"/>
                <w:szCs w:val="24"/>
              </w:rPr>
              <w:t>Норматив потерь электрической энергии (</w:t>
            </w:r>
            <w:r w:rsidR="008B3581">
              <w:rPr>
                <w:rFonts w:ascii="Times New Roman" w:hAnsi="Times New Roman" w:cs="Times New Roman"/>
                <w:sz w:val="24"/>
                <w:szCs w:val="24"/>
              </w:rPr>
              <w:t>рассчитан в соответствии с Постановлением Правительства РФ от 30.09.2014 № 674</w:t>
            </w:r>
            <w:r w:rsidRPr="000C2DF7">
              <w:rPr>
                <w:rFonts w:ascii="Times New Roman" w:hAnsi="Times New Roman" w:cs="Times New Roman"/>
                <w:sz w:val="24"/>
                <w:szCs w:val="24"/>
              </w:rPr>
              <w:t xml:space="preserve">)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8B3581" w:rsidP="008B3581">
            <w:pPr>
              <w:pStyle w:val="ConsPlusNormal"/>
              <w:jc w:val="center"/>
              <w:rPr>
                <w:rFonts w:ascii="Times New Roman" w:hAnsi="Times New Roman" w:cs="Times New Roman"/>
                <w:sz w:val="24"/>
                <w:szCs w:val="24"/>
              </w:rPr>
            </w:pPr>
            <w:r>
              <w:rPr>
                <w:rFonts w:ascii="Times New Roman" w:hAnsi="Times New Roman" w:cs="Times New Roman"/>
                <w:sz w:val="24"/>
                <w:szCs w:val="24"/>
              </w:rPr>
              <w:t>13,39</w:t>
            </w:r>
          </w:p>
        </w:tc>
      </w:tr>
      <w:tr w:rsidR="00B10709" w:rsidRPr="000C2DF7" w:rsidTr="00264D1E">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3.7.</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Реквизиты программы </w:t>
            </w:r>
            <w:proofErr w:type="spellStart"/>
            <w:r w:rsidRPr="000C2DF7">
              <w:rPr>
                <w:rFonts w:ascii="Times New Roman" w:hAnsi="Times New Roman" w:cs="Times New Roman"/>
                <w:sz w:val="24"/>
                <w:szCs w:val="24"/>
              </w:rPr>
              <w:t>энергоэффективности</w:t>
            </w:r>
            <w:proofErr w:type="spellEnd"/>
            <w:r w:rsidRPr="000C2DF7">
              <w:rPr>
                <w:rFonts w:ascii="Times New Roman" w:hAnsi="Times New Roman" w:cs="Times New Roman"/>
                <w:sz w:val="24"/>
                <w:szCs w:val="24"/>
              </w:rPr>
              <w:t xml:space="preserve"> (кем утверждена, дата утверждения, номер приказа)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264D1E" w:rsidRDefault="00264D1E" w:rsidP="00ED5423">
            <w:pPr>
              <w:pStyle w:val="ConsPlusNormal"/>
              <w:jc w:val="center"/>
              <w:rPr>
                <w:rFonts w:ascii="Times New Roman" w:hAnsi="Times New Roman" w:cs="Times New Roman"/>
                <w:sz w:val="24"/>
                <w:szCs w:val="24"/>
              </w:rPr>
            </w:pPr>
            <w:proofErr w:type="gramStart"/>
            <w:r>
              <w:rPr>
                <w:rFonts w:ascii="Times New Roman" w:hAnsi="Times New Roman" w:cs="Times New Roman"/>
                <w:sz w:val="24"/>
                <w:szCs w:val="24"/>
              </w:rPr>
              <w:t>Утверждена</w:t>
            </w:r>
            <w:proofErr w:type="gramEnd"/>
            <w:r>
              <w:rPr>
                <w:rFonts w:ascii="Times New Roman" w:hAnsi="Times New Roman" w:cs="Times New Roman"/>
                <w:sz w:val="24"/>
                <w:szCs w:val="24"/>
              </w:rPr>
              <w:t xml:space="preserve"> приказом Генерального директора ООО «НРСК-СИБИРЬ» от 10.11.2016 № 2-1/004</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3.8.</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Суммарный объем производства и потребления электрической энергии участниками оптового рынка электрической энергии </w:t>
            </w:r>
            <w:hyperlink w:anchor="Par848" w:history="1">
              <w:r w:rsidRPr="000C2DF7">
                <w:rPr>
                  <w:rFonts w:ascii="Times New Roman" w:hAnsi="Times New Roman" w:cs="Times New Roman"/>
                  <w:color w:val="0000FF"/>
                  <w:sz w:val="24"/>
                  <w:szCs w:val="24"/>
                </w:rPr>
                <w:t>&lt;4&gt;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E268C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Необходимая валовая выручка по регулируемым видам деятельности организации - всего</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E268CF" w:rsidP="00EF5378">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7B714C">
              <w:rPr>
                <w:rFonts w:ascii="Times New Roman" w:hAnsi="Times New Roman" w:cs="Times New Roman"/>
                <w:sz w:val="24"/>
                <w:szCs w:val="24"/>
              </w:rPr>
              <w:t>5</w:t>
            </w:r>
            <w:r>
              <w:rPr>
                <w:rFonts w:ascii="Times New Roman" w:hAnsi="Times New Roman" w:cs="Times New Roman"/>
                <w:sz w:val="24"/>
                <w:szCs w:val="24"/>
              </w:rPr>
              <w:t>6</w:t>
            </w:r>
            <w:r w:rsidR="00EF5378">
              <w:rPr>
                <w:rFonts w:ascii="Times New Roman" w:hAnsi="Times New Roman" w:cs="Times New Roman"/>
                <w:sz w:val="24"/>
                <w:szCs w:val="24"/>
              </w:rPr>
              <w:t>4</w:t>
            </w:r>
            <w:r w:rsidR="007B714C">
              <w:rPr>
                <w:rFonts w:ascii="Times New Roman" w:hAnsi="Times New Roman" w:cs="Times New Roman"/>
                <w:sz w:val="24"/>
                <w:szCs w:val="24"/>
              </w:rPr>
              <w:t>1</w:t>
            </w:r>
            <w:r>
              <w:rPr>
                <w:rFonts w:ascii="Times New Roman" w:hAnsi="Times New Roman" w:cs="Times New Roman"/>
                <w:sz w:val="24"/>
                <w:szCs w:val="24"/>
              </w:rPr>
              <w:t>,</w:t>
            </w:r>
            <w:r w:rsidR="00EF5378">
              <w:rPr>
                <w:rFonts w:ascii="Times New Roman" w:hAnsi="Times New Roman" w:cs="Times New Roman"/>
                <w:sz w:val="24"/>
                <w:szCs w:val="24"/>
              </w:rPr>
              <w:t>91</w:t>
            </w:r>
          </w:p>
        </w:tc>
      </w:tr>
      <w:tr w:rsidR="00B10709" w:rsidRPr="000C2DF7" w:rsidTr="00EF485F">
        <w:tc>
          <w:tcPr>
            <w:tcW w:w="778" w:type="dxa"/>
          </w:tcPr>
          <w:p w:rsidR="00B10709" w:rsidRPr="000C2DF7" w:rsidRDefault="00B10709" w:rsidP="00ED5423">
            <w:pPr>
              <w:pStyle w:val="ConsPlusNormal"/>
              <w:jc w:val="center"/>
              <w:rPr>
                <w:rFonts w:ascii="Times New Roman" w:hAnsi="Times New Roman" w:cs="Times New Roman"/>
                <w:sz w:val="24"/>
                <w:szCs w:val="24"/>
              </w:rPr>
            </w:pPr>
            <w:bookmarkStart w:id="0" w:name="Par735"/>
            <w:bookmarkEnd w:id="0"/>
            <w:r w:rsidRPr="000C2DF7">
              <w:rPr>
                <w:rFonts w:ascii="Times New Roman" w:hAnsi="Times New Roman" w:cs="Times New Roman"/>
                <w:sz w:val="24"/>
                <w:szCs w:val="24"/>
              </w:rPr>
              <w:t>4.1.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связанные с производством и реализацией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EF485F" w:rsidRPr="000C2DF7" w:rsidRDefault="0002511D" w:rsidP="00903A69">
            <w:pPr>
              <w:pStyle w:val="ConsPlusNormal"/>
              <w:jc w:val="center"/>
              <w:rPr>
                <w:rFonts w:ascii="Times New Roman" w:hAnsi="Times New Roman" w:cs="Times New Roman"/>
                <w:sz w:val="24"/>
                <w:szCs w:val="24"/>
              </w:rPr>
            </w:pPr>
            <w:r>
              <w:rPr>
                <w:rFonts w:ascii="Times New Roman" w:hAnsi="Times New Roman" w:cs="Times New Roman"/>
                <w:sz w:val="24"/>
                <w:szCs w:val="24"/>
              </w:rPr>
              <w:t>5382,38</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оплата труда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ремонт основных фондов</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материальные затраты</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EF485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Расходы, за исключением </w:t>
            </w:r>
            <w:proofErr w:type="gramStart"/>
            <w:r w:rsidRPr="000C2DF7">
              <w:rPr>
                <w:rFonts w:ascii="Times New Roman" w:hAnsi="Times New Roman" w:cs="Times New Roman"/>
                <w:sz w:val="24"/>
                <w:szCs w:val="24"/>
              </w:rPr>
              <w:t>указанных</w:t>
            </w:r>
            <w:proofErr w:type="gramEnd"/>
            <w:r w:rsidRPr="000C2DF7">
              <w:rPr>
                <w:rFonts w:ascii="Times New Roman" w:hAnsi="Times New Roman" w:cs="Times New Roman"/>
                <w:sz w:val="24"/>
                <w:szCs w:val="24"/>
              </w:rPr>
              <w:t xml:space="preserve"> в </w:t>
            </w:r>
            <w:hyperlink w:anchor="Par735" w:history="1">
              <w:r w:rsidRPr="000C2DF7">
                <w:rPr>
                  <w:rFonts w:ascii="Times New Roman" w:hAnsi="Times New Roman" w:cs="Times New Roman"/>
                  <w:color w:val="0000FF"/>
                  <w:sz w:val="24"/>
                  <w:szCs w:val="24"/>
                </w:rPr>
                <w:t>подпункте 4.1</w:t>
              </w:r>
            </w:hyperlink>
            <w:r w:rsidRPr="000C2DF7">
              <w:rPr>
                <w:rFonts w:ascii="Times New Roman" w:hAnsi="Times New Roman" w:cs="Times New Roman"/>
                <w:sz w:val="24"/>
                <w:szCs w:val="24"/>
              </w:rPr>
              <w:t xml:space="preserve"> </w:t>
            </w:r>
            <w:hyperlink w:anchor="Par846" w:history="1">
              <w:r w:rsidRPr="000C2DF7">
                <w:rPr>
                  <w:rFonts w:ascii="Times New Roman" w:hAnsi="Times New Roman" w:cs="Times New Roman"/>
                  <w:color w:val="0000FF"/>
                  <w:sz w:val="24"/>
                  <w:szCs w:val="24"/>
                </w:rPr>
                <w:t>&lt;2&gt;</w:t>
              </w:r>
            </w:hyperlink>
            <w:r w:rsidRPr="000C2DF7">
              <w:rPr>
                <w:rFonts w:ascii="Times New Roman" w:hAnsi="Times New Roman" w:cs="Times New Roman"/>
                <w:sz w:val="24"/>
                <w:szCs w:val="24"/>
              </w:rPr>
              <w:t xml:space="preserve">, </w:t>
            </w:r>
            <w:hyperlink w:anchor="Par848" w:history="1">
              <w:r w:rsidRPr="000C2DF7">
                <w:rPr>
                  <w:rFonts w:ascii="Times New Roman" w:hAnsi="Times New Roman" w:cs="Times New Roman"/>
                  <w:color w:val="0000FF"/>
                  <w:sz w:val="24"/>
                  <w:szCs w:val="24"/>
                </w:rPr>
                <w:t>&lt;4&gt;</w:t>
              </w:r>
            </w:hyperlink>
            <w:r w:rsidRPr="000C2DF7">
              <w:rPr>
                <w:rFonts w:ascii="Times New Roman" w:hAnsi="Times New Roman" w:cs="Times New Roman"/>
                <w:sz w:val="24"/>
                <w:szCs w:val="24"/>
              </w:rPr>
              <w:t xml:space="preserve">; неподконтрольные расходы </w:t>
            </w:r>
            <w:hyperlink w:anchor="Par847" w:history="1">
              <w:r w:rsidRPr="000C2DF7">
                <w:rPr>
                  <w:rFonts w:ascii="Times New Roman" w:hAnsi="Times New Roman" w:cs="Times New Roman"/>
                  <w:color w:val="0000FF"/>
                  <w:sz w:val="24"/>
                  <w:szCs w:val="24"/>
                </w:rPr>
                <w:t>&lt;3&gt;</w:t>
              </w:r>
            </w:hyperlink>
            <w:r w:rsidRPr="000C2DF7">
              <w:rPr>
                <w:rFonts w:ascii="Times New Roman" w:hAnsi="Times New Roman" w:cs="Times New Roman"/>
                <w:sz w:val="24"/>
                <w:szCs w:val="24"/>
              </w:rPr>
              <w:t xml:space="preserve"> - всего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02511D" w:rsidP="00EF485F">
            <w:pPr>
              <w:pStyle w:val="ConsPlusNormal"/>
              <w:jc w:val="center"/>
              <w:rPr>
                <w:rFonts w:ascii="Times New Roman" w:hAnsi="Times New Roman" w:cs="Times New Roman"/>
                <w:sz w:val="24"/>
                <w:szCs w:val="24"/>
              </w:rPr>
            </w:pPr>
            <w:r>
              <w:rPr>
                <w:rFonts w:ascii="Times New Roman" w:hAnsi="Times New Roman" w:cs="Times New Roman"/>
                <w:sz w:val="24"/>
                <w:szCs w:val="24"/>
              </w:rPr>
              <w:t>9609,53</w:t>
            </w:r>
          </w:p>
        </w:tc>
      </w:tr>
      <w:tr w:rsidR="00B10709" w:rsidRPr="000C2DF7" w:rsidTr="009300F1">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Выпадающие, излишние доходы (расходы) прошлых лет</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7B714C">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Инвестиции, осуществляемые за счет тарифных источников</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02511D" w:rsidP="007B714C">
            <w:pPr>
              <w:pStyle w:val="ConsPlusNormal"/>
              <w:jc w:val="center"/>
              <w:rPr>
                <w:rFonts w:ascii="Times New Roman" w:hAnsi="Times New Roman" w:cs="Times New Roman"/>
                <w:sz w:val="24"/>
                <w:szCs w:val="24"/>
              </w:rPr>
            </w:pPr>
            <w:r>
              <w:rPr>
                <w:rFonts w:ascii="Times New Roman" w:hAnsi="Times New Roman" w:cs="Times New Roman"/>
                <w:sz w:val="24"/>
                <w:szCs w:val="24"/>
              </w:rPr>
              <w:t>649,99</w:t>
            </w:r>
          </w:p>
        </w:tc>
      </w:tr>
      <w:tr w:rsidR="00B10709" w:rsidRPr="000C2DF7" w:rsidTr="009300F1">
        <w:tc>
          <w:tcPr>
            <w:tcW w:w="778" w:type="dxa"/>
            <w:vMerge w:val="restart"/>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инвестиционной программы (кем утверждена, дата утверждения, номер приказа)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9300F1">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B40DFF">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Объем условных единиц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у.е.</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40DFF" w:rsidP="00334720">
            <w:pPr>
              <w:pStyle w:val="ConsPlusNormal"/>
              <w:jc w:val="center"/>
              <w:rPr>
                <w:rFonts w:ascii="Times New Roman" w:hAnsi="Times New Roman" w:cs="Times New Roman"/>
                <w:sz w:val="24"/>
                <w:szCs w:val="24"/>
              </w:rPr>
            </w:pPr>
            <w:r>
              <w:rPr>
                <w:rFonts w:ascii="Times New Roman" w:hAnsi="Times New Roman" w:cs="Times New Roman"/>
                <w:sz w:val="24"/>
                <w:szCs w:val="24"/>
              </w:rPr>
              <w:t>254,</w:t>
            </w:r>
            <w:r w:rsidR="00334720">
              <w:rPr>
                <w:rFonts w:ascii="Times New Roman" w:hAnsi="Times New Roman" w:cs="Times New Roman"/>
                <w:sz w:val="24"/>
                <w:szCs w:val="24"/>
              </w:rPr>
              <w:t>76</w:t>
            </w:r>
          </w:p>
        </w:tc>
      </w:tr>
      <w:tr w:rsidR="00B10709" w:rsidRPr="000C2DF7" w:rsidTr="00EF485F">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Операционные расходы на условную единицу </w:t>
            </w:r>
            <w:hyperlink w:anchor="Par847" w:history="1">
              <w:r w:rsidRPr="000C2DF7">
                <w:rPr>
                  <w:rFonts w:ascii="Times New Roman" w:hAnsi="Times New Roman" w:cs="Times New Roman"/>
                  <w:color w:val="0000FF"/>
                  <w:sz w:val="24"/>
                  <w:szCs w:val="24"/>
                </w:rPr>
                <w:t>&lt;3&gt;</w:t>
              </w:r>
            </w:hyperlink>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(у.е.)</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02511D" w:rsidP="00BC732E">
            <w:pPr>
              <w:pStyle w:val="ConsPlusNormal"/>
              <w:jc w:val="center"/>
              <w:rPr>
                <w:rFonts w:ascii="Times New Roman" w:hAnsi="Times New Roman" w:cs="Times New Roman"/>
                <w:sz w:val="24"/>
                <w:szCs w:val="24"/>
              </w:rPr>
            </w:pPr>
            <w:r>
              <w:rPr>
                <w:rFonts w:ascii="Times New Roman" w:hAnsi="Times New Roman" w:cs="Times New Roman"/>
                <w:sz w:val="24"/>
                <w:szCs w:val="24"/>
              </w:rPr>
              <w:t>21,13</w:t>
            </w: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Показатели численности персонала и фонда оплаты труда по регулируемым видам деятельности</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10709" w:rsidP="008C213D">
            <w:pPr>
              <w:pStyle w:val="ConsPlusNormal"/>
              <w:jc w:val="center"/>
              <w:rPr>
                <w:rFonts w:ascii="Times New Roman" w:hAnsi="Times New Roman" w:cs="Times New Roman"/>
                <w:sz w:val="24"/>
                <w:szCs w:val="24"/>
              </w:rPr>
            </w:pP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5.1.</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Среднесписочная численность персонала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человек</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B40DFF"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7,5</w:t>
            </w:r>
          </w:p>
        </w:tc>
      </w:tr>
      <w:tr w:rsidR="00B10709" w:rsidRPr="000C2DF7" w:rsidTr="00B40DFF">
        <w:tc>
          <w:tcPr>
            <w:tcW w:w="77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5.2.</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Среднемесячная заработная плата на одного работника</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 на человека</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02511D" w:rsidP="008C213D">
            <w:pPr>
              <w:pStyle w:val="ConsPlusNormal"/>
              <w:jc w:val="center"/>
              <w:rPr>
                <w:rFonts w:ascii="Times New Roman" w:hAnsi="Times New Roman" w:cs="Times New Roman"/>
                <w:sz w:val="24"/>
                <w:szCs w:val="24"/>
              </w:rPr>
            </w:pPr>
            <w:r>
              <w:rPr>
                <w:rFonts w:ascii="Times New Roman" w:hAnsi="Times New Roman" w:cs="Times New Roman"/>
                <w:sz w:val="24"/>
                <w:szCs w:val="24"/>
              </w:rPr>
              <w:t>32557,90</w:t>
            </w:r>
          </w:p>
        </w:tc>
      </w:tr>
      <w:tr w:rsidR="00B10709" w:rsidRPr="000C2DF7" w:rsidTr="001F6B8E">
        <w:tc>
          <w:tcPr>
            <w:tcW w:w="778" w:type="dxa"/>
            <w:vMerge w:val="restart"/>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5.3.</w:t>
            </w: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Реквизиты отраслевого тарифного соглашения (дата утверждения, срок действия)</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1F6B8E" w:rsidP="00ED542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Коллективный договор ООО «НРСК-СИБИРЬ» на 2016-2019 годы от 30.09.2016 № </w:t>
            </w:r>
            <w:r>
              <w:rPr>
                <w:rFonts w:ascii="Times New Roman" w:hAnsi="Times New Roman" w:cs="Times New Roman"/>
                <w:sz w:val="24"/>
                <w:szCs w:val="24"/>
              </w:rPr>
              <w:lastRenderedPageBreak/>
              <w:t>35-16</w:t>
            </w:r>
          </w:p>
        </w:tc>
      </w:tr>
      <w:tr w:rsidR="00B10709" w:rsidRPr="000C2DF7" w:rsidTr="009300F1">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Справочно</w:t>
            </w:r>
            <w:proofErr w:type="spellEnd"/>
            <w:r w:rsidRPr="000C2DF7">
              <w:rPr>
                <w:rFonts w:ascii="Times New Roman" w:hAnsi="Times New Roman" w:cs="Times New Roman"/>
                <w:sz w:val="24"/>
                <w:szCs w:val="24"/>
              </w:rPr>
              <w:t>:</w:t>
            </w:r>
          </w:p>
        </w:tc>
        <w:tc>
          <w:tcPr>
            <w:tcW w:w="1218" w:type="dxa"/>
          </w:tcPr>
          <w:p w:rsidR="00B10709" w:rsidRPr="000C2DF7" w:rsidRDefault="00B10709" w:rsidP="00ED5423">
            <w:pPr>
              <w:pStyle w:val="ConsPlusNormal"/>
              <w:jc w:val="center"/>
              <w:rPr>
                <w:rFonts w:ascii="Times New Roman" w:hAnsi="Times New Roman" w:cs="Times New Roman"/>
                <w:sz w:val="24"/>
                <w:szCs w:val="24"/>
              </w:rPr>
            </w:pP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r w:rsidR="00B10709" w:rsidRPr="000C2DF7" w:rsidTr="00264D1E">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Уставный капитал (складочный капитал, уставный фонд, вклады товарищей)</w:t>
            </w:r>
          </w:p>
        </w:tc>
        <w:tc>
          <w:tcPr>
            <w:tcW w:w="1218" w:type="dxa"/>
            <w:vAlign w:val="center"/>
          </w:tcPr>
          <w:p w:rsidR="00B10709" w:rsidRPr="000C2DF7" w:rsidRDefault="00B10709"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vAlign w:val="center"/>
          </w:tcPr>
          <w:p w:rsidR="00B10709" w:rsidRPr="000C2DF7" w:rsidRDefault="00264D1E" w:rsidP="00264D1E">
            <w:pPr>
              <w:pStyle w:val="ConsPlusNormal"/>
              <w:jc w:val="center"/>
              <w:rPr>
                <w:rFonts w:ascii="Times New Roman" w:hAnsi="Times New Roman" w:cs="Times New Roman"/>
                <w:sz w:val="24"/>
                <w:szCs w:val="24"/>
              </w:rPr>
            </w:pPr>
            <w:r>
              <w:rPr>
                <w:rFonts w:ascii="Times New Roman" w:hAnsi="Times New Roman" w:cs="Times New Roman"/>
                <w:sz w:val="24"/>
                <w:szCs w:val="24"/>
              </w:rPr>
              <w:t>1000</w:t>
            </w:r>
          </w:p>
        </w:tc>
      </w:tr>
      <w:tr w:rsidR="00B10709" w:rsidRPr="000C2DF7" w:rsidTr="00264D1E">
        <w:tc>
          <w:tcPr>
            <w:tcW w:w="778" w:type="dxa"/>
            <w:vMerge/>
          </w:tcPr>
          <w:p w:rsidR="00B10709" w:rsidRPr="000C2DF7" w:rsidRDefault="00B10709" w:rsidP="00ED5423">
            <w:pPr>
              <w:pStyle w:val="ConsPlusNormal"/>
              <w:jc w:val="center"/>
              <w:rPr>
                <w:rFonts w:ascii="Times New Roman" w:hAnsi="Times New Roman" w:cs="Times New Roman"/>
                <w:sz w:val="24"/>
                <w:szCs w:val="24"/>
              </w:rPr>
            </w:pPr>
          </w:p>
        </w:tc>
        <w:tc>
          <w:tcPr>
            <w:tcW w:w="2824" w:type="dxa"/>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Анализ финансовой устойчивости по величине излишка (недостатка) собственных оборотных средств</w:t>
            </w:r>
          </w:p>
        </w:tc>
        <w:tc>
          <w:tcPr>
            <w:tcW w:w="1218" w:type="dxa"/>
            <w:vAlign w:val="center"/>
          </w:tcPr>
          <w:p w:rsidR="00B10709" w:rsidRPr="000C2DF7" w:rsidRDefault="00B10709" w:rsidP="00264D1E">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тыс. рублей</w:t>
            </w:r>
          </w:p>
        </w:tc>
        <w:tc>
          <w:tcPr>
            <w:tcW w:w="2072" w:type="dxa"/>
          </w:tcPr>
          <w:p w:rsidR="00B10709" w:rsidRPr="000C2DF7" w:rsidRDefault="00B10709" w:rsidP="00ED5423">
            <w:pPr>
              <w:pStyle w:val="ConsPlusNormal"/>
              <w:jc w:val="center"/>
              <w:rPr>
                <w:rFonts w:ascii="Times New Roman" w:hAnsi="Times New Roman" w:cs="Times New Roman"/>
                <w:sz w:val="24"/>
                <w:szCs w:val="24"/>
              </w:rPr>
            </w:pPr>
          </w:p>
        </w:tc>
        <w:tc>
          <w:tcPr>
            <w:tcW w:w="1559" w:type="dxa"/>
          </w:tcPr>
          <w:p w:rsidR="00B10709" w:rsidRPr="000C2DF7" w:rsidRDefault="00B10709" w:rsidP="00ED5423">
            <w:pPr>
              <w:pStyle w:val="ConsPlusNormal"/>
              <w:jc w:val="center"/>
              <w:rPr>
                <w:rFonts w:ascii="Times New Roman" w:hAnsi="Times New Roman" w:cs="Times New Roman"/>
                <w:sz w:val="24"/>
                <w:szCs w:val="24"/>
              </w:rPr>
            </w:pPr>
          </w:p>
        </w:tc>
        <w:tc>
          <w:tcPr>
            <w:tcW w:w="1701" w:type="dxa"/>
            <w:shd w:val="clear" w:color="auto" w:fill="auto"/>
          </w:tcPr>
          <w:p w:rsidR="00B10709" w:rsidRPr="000C2DF7" w:rsidRDefault="00B10709" w:rsidP="00ED5423">
            <w:pPr>
              <w:pStyle w:val="ConsPlusNormal"/>
              <w:jc w:val="center"/>
              <w:rPr>
                <w:rFonts w:ascii="Times New Roman" w:hAnsi="Times New Roman" w:cs="Times New Roman"/>
                <w:sz w:val="24"/>
                <w:szCs w:val="24"/>
              </w:rPr>
            </w:pPr>
          </w:p>
        </w:tc>
      </w:tr>
    </w:tbl>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ind w:firstLine="540"/>
        <w:jc w:val="both"/>
        <w:rPr>
          <w:rFonts w:ascii="Times New Roman" w:hAnsi="Times New Roman" w:cs="Times New Roman"/>
          <w:sz w:val="24"/>
          <w:szCs w:val="24"/>
        </w:rPr>
      </w:pPr>
      <w:r w:rsidRPr="000C2DF7">
        <w:rPr>
          <w:rFonts w:ascii="Times New Roman" w:hAnsi="Times New Roman" w:cs="Times New Roman"/>
          <w:sz w:val="24"/>
          <w:szCs w:val="24"/>
        </w:rPr>
        <w:t>--------------------------------</w:t>
      </w:r>
    </w:p>
    <w:p w:rsidR="00B10709" w:rsidRPr="000C2DF7" w:rsidRDefault="00B10709" w:rsidP="00ED5423">
      <w:pPr>
        <w:pStyle w:val="ConsPlusNormal"/>
        <w:ind w:firstLine="540"/>
        <w:jc w:val="both"/>
        <w:rPr>
          <w:rFonts w:ascii="Times New Roman" w:hAnsi="Times New Roman" w:cs="Times New Roman"/>
          <w:sz w:val="24"/>
          <w:szCs w:val="24"/>
        </w:rPr>
      </w:pPr>
      <w:bookmarkStart w:id="1" w:name="Par845"/>
      <w:bookmarkEnd w:id="1"/>
      <w:r w:rsidRPr="000C2DF7">
        <w:rPr>
          <w:rFonts w:ascii="Times New Roman" w:hAnsi="Times New Roman" w:cs="Times New Roman"/>
          <w:sz w:val="24"/>
          <w:szCs w:val="24"/>
        </w:rPr>
        <w:t>&lt;1&gt; Базовый период - год, предшествующий расчетному периоду регулирования.</w:t>
      </w:r>
    </w:p>
    <w:p w:rsidR="00B10709" w:rsidRPr="000C2DF7" w:rsidRDefault="00B10709" w:rsidP="00ED5423">
      <w:pPr>
        <w:pStyle w:val="ConsPlusNormal"/>
        <w:ind w:firstLine="540"/>
        <w:jc w:val="both"/>
        <w:rPr>
          <w:rFonts w:ascii="Times New Roman" w:hAnsi="Times New Roman" w:cs="Times New Roman"/>
          <w:sz w:val="24"/>
          <w:szCs w:val="24"/>
        </w:rPr>
      </w:pPr>
      <w:bookmarkStart w:id="2" w:name="Par846"/>
      <w:bookmarkEnd w:id="2"/>
      <w:r w:rsidRPr="000C2DF7">
        <w:rPr>
          <w:rFonts w:ascii="Times New Roman" w:hAnsi="Times New Roman" w:cs="Times New Roman"/>
          <w:sz w:val="24"/>
          <w:szCs w:val="24"/>
        </w:rPr>
        <w:t>&lt;2</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организацией, осуществляющей оперативно-диспетчерское управление в электроэнергетике.</w:t>
      </w:r>
    </w:p>
    <w:p w:rsidR="00B10709" w:rsidRPr="000C2DF7" w:rsidRDefault="00B10709" w:rsidP="00ED5423">
      <w:pPr>
        <w:pStyle w:val="ConsPlusNormal"/>
        <w:ind w:firstLine="540"/>
        <w:jc w:val="both"/>
        <w:rPr>
          <w:rFonts w:ascii="Times New Roman" w:hAnsi="Times New Roman" w:cs="Times New Roman"/>
          <w:sz w:val="24"/>
          <w:szCs w:val="24"/>
        </w:rPr>
      </w:pPr>
      <w:bookmarkStart w:id="3" w:name="Par847"/>
      <w:bookmarkEnd w:id="3"/>
      <w:r w:rsidRPr="000C2DF7">
        <w:rPr>
          <w:rFonts w:ascii="Times New Roman" w:hAnsi="Times New Roman" w:cs="Times New Roman"/>
          <w:sz w:val="24"/>
          <w:szCs w:val="24"/>
        </w:rPr>
        <w:t>&lt;3</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сетевыми организациями, осуществляющими передачу электрической энергии (мощности) по электрическим сетям.</w:t>
      </w:r>
    </w:p>
    <w:p w:rsidR="00B10709" w:rsidRPr="000C2DF7" w:rsidRDefault="00B10709" w:rsidP="00ED5423">
      <w:pPr>
        <w:pStyle w:val="ConsPlusNormal"/>
        <w:ind w:firstLine="540"/>
        <w:jc w:val="both"/>
        <w:rPr>
          <w:rFonts w:ascii="Times New Roman" w:hAnsi="Times New Roman" w:cs="Times New Roman"/>
          <w:sz w:val="24"/>
          <w:szCs w:val="24"/>
        </w:rPr>
      </w:pPr>
      <w:bookmarkStart w:id="4" w:name="Par848"/>
      <w:bookmarkEnd w:id="4"/>
      <w:r w:rsidRPr="000C2DF7">
        <w:rPr>
          <w:rFonts w:ascii="Times New Roman" w:hAnsi="Times New Roman" w:cs="Times New Roman"/>
          <w:sz w:val="24"/>
          <w:szCs w:val="24"/>
        </w:rPr>
        <w:t>&lt;4</w:t>
      </w:r>
      <w:proofErr w:type="gramStart"/>
      <w:r w:rsidRPr="000C2DF7">
        <w:rPr>
          <w:rFonts w:ascii="Times New Roman" w:hAnsi="Times New Roman" w:cs="Times New Roman"/>
          <w:sz w:val="24"/>
          <w:szCs w:val="24"/>
        </w:rPr>
        <w:t>&gt; З</w:t>
      </w:r>
      <w:proofErr w:type="gramEnd"/>
      <w:r w:rsidRPr="000C2DF7">
        <w:rPr>
          <w:rFonts w:ascii="Times New Roman" w:hAnsi="Times New Roman" w:cs="Times New Roman"/>
          <w:sz w:val="24"/>
          <w:szCs w:val="24"/>
        </w:rPr>
        <w:t>аполняются коммерческим оператором оптового рынка электрической энергии (мощности).</w:t>
      </w:r>
      <w:r w:rsidR="00ED5423" w:rsidRPr="000C2DF7">
        <w:rPr>
          <w:rFonts w:ascii="Times New Roman" w:hAnsi="Times New Roman" w:cs="Times New Roman"/>
          <w:sz w:val="24"/>
          <w:szCs w:val="24"/>
        </w:rPr>
        <w:t xml:space="preserve"> </w:t>
      </w:r>
    </w:p>
    <w:p w:rsidR="00ED5423" w:rsidRDefault="00ED5423" w:rsidP="00ED5423">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B10709" w:rsidRPr="000C2DF7" w:rsidRDefault="00B10709" w:rsidP="00ED5423">
      <w:pPr>
        <w:pStyle w:val="ConsPlusNormal"/>
        <w:jc w:val="right"/>
        <w:outlineLvl w:val="2"/>
        <w:rPr>
          <w:rFonts w:ascii="Times New Roman" w:hAnsi="Times New Roman" w:cs="Times New Roman"/>
          <w:sz w:val="24"/>
          <w:szCs w:val="24"/>
        </w:rPr>
      </w:pPr>
      <w:r w:rsidRPr="000C2DF7">
        <w:rPr>
          <w:rFonts w:ascii="Times New Roman" w:hAnsi="Times New Roman" w:cs="Times New Roman"/>
          <w:sz w:val="24"/>
          <w:szCs w:val="24"/>
        </w:rPr>
        <w:lastRenderedPageBreak/>
        <w:t>Приложение N 5</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к предложению о размере цен</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(тарифов), долгосрочных</w:t>
      </w:r>
    </w:p>
    <w:p w:rsidR="00B10709" w:rsidRPr="000C2DF7" w:rsidRDefault="00B10709" w:rsidP="00ED5423">
      <w:pPr>
        <w:pStyle w:val="ConsPlusNormal"/>
        <w:jc w:val="right"/>
        <w:rPr>
          <w:rFonts w:ascii="Times New Roman" w:hAnsi="Times New Roman" w:cs="Times New Roman"/>
          <w:sz w:val="24"/>
          <w:szCs w:val="24"/>
        </w:rPr>
      </w:pPr>
      <w:r w:rsidRPr="000C2DF7">
        <w:rPr>
          <w:rFonts w:ascii="Times New Roman" w:hAnsi="Times New Roman" w:cs="Times New Roman"/>
          <w:sz w:val="24"/>
          <w:szCs w:val="24"/>
        </w:rPr>
        <w:t>параметров регулирования</w:t>
      </w:r>
    </w:p>
    <w:p w:rsidR="00B10709" w:rsidRPr="000C2DF7" w:rsidRDefault="00B10709" w:rsidP="00ED5423">
      <w:pPr>
        <w:pStyle w:val="ConsPlusNormal"/>
        <w:jc w:val="center"/>
        <w:rPr>
          <w:rFonts w:ascii="Times New Roman" w:hAnsi="Times New Roman" w:cs="Times New Roman"/>
          <w:sz w:val="24"/>
          <w:szCs w:val="24"/>
        </w:rPr>
      </w:pP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Раздел 3. Цены (тарифы) по регулируемым видам</w:t>
      </w:r>
    </w:p>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деятельности организации</w:t>
      </w:r>
    </w:p>
    <w:p w:rsidR="00B10709" w:rsidRPr="000C2DF7" w:rsidRDefault="00B10709" w:rsidP="00ED5423">
      <w:pPr>
        <w:pStyle w:val="ConsPlusNormal"/>
        <w:ind w:firstLine="540"/>
        <w:jc w:val="both"/>
        <w:rPr>
          <w:rFonts w:ascii="Times New Roman" w:hAnsi="Times New Roman" w:cs="Times New Roman"/>
          <w:sz w:val="24"/>
          <w:szCs w:val="24"/>
        </w:rPr>
      </w:pPr>
    </w:p>
    <w:tbl>
      <w:tblPr>
        <w:tblW w:w="10206" w:type="dxa"/>
        <w:tblInd w:w="62" w:type="dxa"/>
        <w:tblLayout w:type="fixed"/>
        <w:tblCellMar>
          <w:top w:w="102" w:type="dxa"/>
          <w:left w:w="62" w:type="dxa"/>
          <w:bottom w:w="102" w:type="dxa"/>
          <w:right w:w="62" w:type="dxa"/>
        </w:tblCellMar>
        <w:tblLook w:val="0000" w:firstRow="0" w:lastRow="0" w:firstColumn="0" w:lastColumn="0" w:noHBand="0" w:noVBand="0"/>
      </w:tblPr>
      <w:tblGrid>
        <w:gridCol w:w="664"/>
        <w:gridCol w:w="2344"/>
        <w:gridCol w:w="1245"/>
        <w:gridCol w:w="992"/>
        <w:gridCol w:w="1026"/>
        <w:gridCol w:w="959"/>
        <w:gridCol w:w="992"/>
        <w:gridCol w:w="992"/>
        <w:gridCol w:w="992"/>
      </w:tblGrid>
      <w:tr w:rsidR="00B10709" w:rsidRPr="000C2DF7" w:rsidTr="009300F1">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N </w:t>
            </w:r>
            <w:proofErr w:type="gramStart"/>
            <w:r w:rsidRPr="000C2DF7">
              <w:rPr>
                <w:rFonts w:ascii="Times New Roman" w:hAnsi="Times New Roman" w:cs="Times New Roman"/>
                <w:sz w:val="24"/>
                <w:szCs w:val="24"/>
              </w:rPr>
              <w:t>п</w:t>
            </w:r>
            <w:proofErr w:type="gramEnd"/>
            <w:r w:rsidRPr="000C2DF7">
              <w:rPr>
                <w:rFonts w:ascii="Times New Roman" w:hAnsi="Times New Roman" w:cs="Times New Roman"/>
                <w:sz w:val="24"/>
                <w:szCs w:val="24"/>
              </w:rPr>
              <w:t>/п</w:t>
            </w:r>
          </w:p>
        </w:tc>
        <w:tc>
          <w:tcPr>
            <w:tcW w:w="234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Наименование показателей</w:t>
            </w:r>
          </w:p>
        </w:tc>
        <w:tc>
          <w:tcPr>
            <w:tcW w:w="1245"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Единица изменения</w:t>
            </w:r>
          </w:p>
        </w:tc>
        <w:tc>
          <w:tcPr>
            <w:tcW w:w="2018"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Фактические показатели за год, предшествующий базовому периоду</w:t>
            </w:r>
          </w:p>
        </w:tc>
        <w:tc>
          <w:tcPr>
            <w:tcW w:w="1951"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Показатели, утвержденные на базовый период </w:t>
            </w:r>
            <w:hyperlink w:anchor="Par2009" w:history="1">
              <w:r w:rsidRPr="000C2DF7">
                <w:rPr>
                  <w:rFonts w:ascii="Times New Roman" w:hAnsi="Times New Roman" w:cs="Times New Roman"/>
                  <w:color w:val="0000FF"/>
                  <w:sz w:val="24"/>
                  <w:szCs w:val="24"/>
                </w:rPr>
                <w:t>&lt;*&gt;</w:t>
              </w:r>
            </w:hyperlink>
          </w:p>
        </w:tc>
        <w:tc>
          <w:tcPr>
            <w:tcW w:w="1984" w:type="dxa"/>
            <w:gridSpan w:val="2"/>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Предложения на расчетный период регулирования</w:t>
            </w: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1245"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1-е полугодие</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2-е полугодие</w:t>
            </w: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организаций, относящихся к субъектам естественных монополий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на услуги по оперативно-диспетчерскому управлению в электроэнергетике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sidRPr="000C2DF7">
              <w:rPr>
                <w:rFonts w:ascii="Times New Roman" w:hAnsi="Times New Roman" w:cs="Times New Roman"/>
                <w:sz w:val="24"/>
                <w:szCs w:val="24"/>
              </w:rPr>
              <w:t>энергопринимающих</w:t>
            </w:r>
            <w:proofErr w:type="spellEnd"/>
            <w:r w:rsidRPr="000C2DF7">
              <w:rPr>
                <w:rFonts w:ascii="Times New Roman" w:hAnsi="Times New Roman" w:cs="Times New Roman"/>
                <w:sz w:val="24"/>
                <w:szCs w:val="24"/>
              </w:rPr>
              <w:t xml:space="preserve">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w:t>
            </w:r>
            <w:r w:rsidRPr="000C2DF7">
              <w:rPr>
                <w:rFonts w:ascii="Times New Roman" w:hAnsi="Times New Roman" w:cs="Times New Roman"/>
                <w:sz w:val="24"/>
                <w:szCs w:val="24"/>
              </w:rPr>
              <w:lastRenderedPageBreak/>
              <w:t>оператор Единой энергетической системы"</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val="restart"/>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1.2.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услуги по передаче электрической энергии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сетей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оплату технологического расхода (потерь)</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F16315">
        <w:tc>
          <w:tcPr>
            <w:tcW w:w="664" w:type="dxa"/>
            <w:vMerge/>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firstLine="540"/>
              <w:jc w:val="both"/>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ED4AE0" w:rsidRDefault="003324EF" w:rsidP="00F16315">
            <w:pPr>
              <w:pStyle w:val="ConsPlusNormal"/>
              <w:jc w:val="center"/>
              <w:rPr>
                <w:rFonts w:ascii="Times New Roman" w:hAnsi="Times New Roman" w:cs="Times New Roman"/>
                <w:sz w:val="24"/>
                <w:szCs w:val="24"/>
              </w:rPr>
            </w:pPr>
            <w:r>
              <w:rPr>
                <w:rFonts w:ascii="Times New Roman" w:hAnsi="Times New Roman" w:cs="Times New Roman"/>
                <w:sz w:val="24"/>
                <w:szCs w:val="24"/>
              </w:rPr>
              <w:t>2182,31</w:t>
            </w:r>
            <w:bookmarkStart w:id="5" w:name="_GoBack"/>
            <w:bookmarkEnd w:id="5"/>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B10709" w:rsidRPr="000C2DF7" w:rsidRDefault="00ED4AE0" w:rsidP="003324EF">
            <w:pPr>
              <w:pStyle w:val="ConsPlusNormal"/>
              <w:jc w:val="center"/>
              <w:rPr>
                <w:rFonts w:ascii="Times New Roman" w:hAnsi="Times New Roman" w:cs="Times New Roman"/>
                <w:sz w:val="24"/>
                <w:szCs w:val="24"/>
              </w:rPr>
            </w:pPr>
            <w:r>
              <w:rPr>
                <w:rFonts w:ascii="Times New Roman" w:hAnsi="Times New Roman" w:cs="Times New Roman"/>
                <w:sz w:val="24"/>
                <w:szCs w:val="24"/>
              </w:rPr>
              <w:t>218</w:t>
            </w:r>
            <w:r w:rsidR="003324EF">
              <w:rPr>
                <w:rFonts w:ascii="Times New Roman" w:hAnsi="Times New Roman" w:cs="Times New Roman"/>
                <w:sz w:val="24"/>
                <w:szCs w:val="24"/>
              </w:rPr>
              <w:t>2</w:t>
            </w:r>
            <w:r>
              <w:rPr>
                <w:rFonts w:ascii="Times New Roman" w:hAnsi="Times New Roman" w:cs="Times New Roman"/>
                <w:sz w:val="24"/>
                <w:szCs w:val="24"/>
              </w:rPr>
              <w:t>,</w:t>
            </w:r>
            <w:r w:rsidR="003324EF">
              <w:rPr>
                <w:rFonts w:ascii="Times New Roman" w:hAnsi="Times New Roman" w:cs="Times New Roman"/>
                <w:sz w:val="24"/>
                <w:szCs w:val="24"/>
              </w:rPr>
              <w:t>31</w:t>
            </w: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На услуги коммерческого </w:t>
            </w:r>
            <w:r w:rsidRPr="000C2DF7">
              <w:rPr>
                <w:rFonts w:ascii="Times New Roman" w:hAnsi="Times New Roman" w:cs="Times New Roman"/>
                <w:sz w:val="24"/>
                <w:szCs w:val="24"/>
              </w:rPr>
              <w:lastRenderedPageBreak/>
              <w:t>оператора оптового рынка электрической энергии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гарантирующих поставщиков</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"население" и приравненных к нему категорий потребителей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w:t>
            </w:r>
            <w:proofErr w:type="spellStart"/>
            <w:r w:rsidRPr="000C2DF7">
              <w:rPr>
                <w:rFonts w:ascii="Times New Roman" w:hAnsi="Times New Roman" w:cs="Times New Roman"/>
                <w:sz w:val="24"/>
                <w:szCs w:val="24"/>
              </w:rPr>
              <w:t>МВт·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3.3.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доходность продаж для прочих потребителей:</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менее 150 кВт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150 кВт до 670 кВт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от 670 кВт до 10 МВт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не менее 10 МВт</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процент</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Для генерирующих объектов</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цена на электрическую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в том числе топливная составляющая</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 xml:space="preserve">руб./тыс. </w:t>
            </w:r>
            <w:proofErr w:type="spellStart"/>
            <w:r w:rsidRPr="000C2DF7">
              <w:rPr>
                <w:rFonts w:ascii="Times New Roman" w:hAnsi="Times New Roman" w:cs="Times New Roman"/>
                <w:sz w:val="24"/>
                <w:szCs w:val="24"/>
              </w:rPr>
              <w:t>кВт·</w:t>
            </w:r>
            <w:proofErr w:type="gramStart"/>
            <w:r w:rsidRPr="000C2DF7">
              <w:rPr>
                <w:rFonts w:ascii="Times New Roman" w:hAnsi="Times New Roman" w:cs="Times New Roman"/>
                <w:sz w:val="24"/>
                <w:szCs w:val="24"/>
              </w:rPr>
              <w:t>ч</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цена на генерирующую </w:t>
            </w:r>
            <w:r w:rsidRPr="000C2DF7">
              <w:rPr>
                <w:rFonts w:ascii="Times New Roman" w:hAnsi="Times New Roman" w:cs="Times New Roman"/>
                <w:sz w:val="24"/>
                <w:szCs w:val="24"/>
              </w:rPr>
              <w:lastRenderedPageBreak/>
              <w:t>мощность</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руб./МВт в мес.</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lastRenderedPageBreak/>
              <w:t>4.3.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 xml:space="preserve">средний </w:t>
            </w: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одноставочный</w:t>
            </w:r>
            <w:proofErr w:type="spellEnd"/>
            <w:r w:rsidRPr="000C2DF7">
              <w:rPr>
                <w:rFonts w:ascii="Times New Roman" w:hAnsi="Times New Roman" w:cs="Times New Roman"/>
                <w:sz w:val="24"/>
                <w:szCs w:val="24"/>
              </w:rPr>
              <w:t xml:space="preserve"> тариф на горячее водоснабжение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отборный пар давлением:</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1,2 - 2,5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2,5 - 7,0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7,0 - 13,0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&gt; 13 кг/см</w:t>
            </w:r>
            <w:proofErr w:type="gramStart"/>
            <w:r w:rsidRPr="000C2DF7">
              <w:rPr>
                <w:rFonts w:ascii="Times New Roman" w:hAnsi="Times New Roman" w:cs="Times New Roman"/>
                <w:sz w:val="24"/>
                <w:szCs w:val="24"/>
              </w:rPr>
              <w:t>2</w:t>
            </w:r>
            <w:proofErr w:type="gramEnd"/>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4.3.3.</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острый и редуцированный пар</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roofErr w:type="spellStart"/>
            <w:r w:rsidRPr="000C2DF7">
              <w:rPr>
                <w:rFonts w:ascii="Times New Roman" w:hAnsi="Times New Roman" w:cs="Times New Roman"/>
                <w:sz w:val="24"/>
                <w:szCs w:val="24"/>
              </w:rPr>
              <w:t>двухставочный</w:t>
            </w:r>
            <w:proofErr w:type="spellEnd"/>
            <w:r w:rsidRPr="000C2DF7">
              <w:rPr>
                <w:rFonts w:ascii="Times New Roman" w:hAnsi="Times New Roman" w:cs="Times New Roman"/>
                <w:sz w:val="24"/>
                <w:szCs w:val="24"/>
              </w:rPr>
              <w:t xml:space="preserve"> 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4.4.1.</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ставка на содержание тепловой мощности</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roofErr w:type="gramStart"/>
            <w:r w:rsidRPr="000C2DF7">
              <w:rPr>
                <w:rFonts w:ascii="Times New Roman" w:hAnsi="Times New Roman" w:cs="Times New Roman"/>
                <w:sz w:val="24"/>
                <w:szCs w:val="24"/>
              </w:rPr>
              <w:t>ч</w:t>
            </w:r>
            <w:proofErr w:type="gramEnd"/>
            <w:r w:rsidRPr="000C2DF7">
              <w:rPr>
                <w:rFonts w:ascii="Times New Roman" w:hAnsi="Times New Roman" w:cs="Times New Roman"/>
                <w:sz w:val="24"/>
                <w:szCs w:val="24"/>
              </w:rPr>
              <w:t xml:space="preserve"> в месяц</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4.4.2.</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тариф на тепловую энергию</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руб./Гкал</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4.5.</w:t>
            </w: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r w:rsidRPr="000C2DF7">
              <w:rPr>
                <w:rFonts w:ascii="Times New Roman" w:hAnsi="Times New Roman" w:cs="Times New Roman"/>
                <w:sz w:val="24"/>
                <w:szCs w:val="24"/>
              </w:rPr>
              <w:t>средний тариф на теплоноситель, в том числе:</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вода</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r w:rsidR="00B10709" w:rsidRPr="000C2DF7" w:rsidTr="009300F1">
        <w:tc>
          <w:tcPr>
            <w:tcW w:w="66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p>
        </w:tc>
        <w:tc>
          <w:tcPr>
            <w:tcW w:w="2344"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ind w:left="284"/>
              <w:jc w:val="both"/>
              <w:rPr>
                <w:rFonts w:ascii="Times New Roman" w:hAnsi="Times New Roman" w:cs="Times New Roman"/>
                <w:sz w:val="24"/>
                <w:szCs w:val="24"/>
              </w:rPr>
            </w:pPr>
            <w:r w:rsidRPr="000C2DF7">
              <w:rPr>
                <w:rFonts w:ascii="Times New Roman" w:hAnsi="Times New Roman" w:cs="Times New Roman"/>
                <w:sz w:val="24"/>
                <w:szCs w:val="24"/>
              </w:rPr>
              <w:t>пар</w:t>
            </w:r>
          </w:p>
        </w:tc>
        <w:tc>
          <w:tcPr>
            <w:tcW w:w="1245"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jc w:val="center"/>
              <w:rPr>
                <w:rFonts w:ascii="Times New Roman" w:hAnsi="Times New Roman" w:cs="Times New Roman"/>
                <w:sz w:val="24"/>
                <w:szCs w:val="24"/>
              </w:rPr>
            </w:pPr>
            <w:r w:rsidRPr="000C2DF7">
              <w:rPr>
                <w:rFonts w:ascii="Times New Roman" w:hAnsi="Times New Roman" w:cs="Times New Roman"/>
                <w:sz w:val="24"/>
                <w:szCs w:val="24"/>
              </w:rPr>
              <w:t>руб./куб. метра</w:t>
            </w: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1026"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59"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10709" w:rsidRPr="000C2DF7" w:rsidRDefault="00B10709" w:rsidP="00ED5423">
            <w:pPr>
              <w:pStyle w:val="ConsPlusNormal"/>
              <w:rPr>
                <w:rFonts w:ascii="Times New Roman" w:hAnsi="Times New Roman" w:cs="Times New Roman"/>
                <w:sz w:val="24"/>
                <w:szCs w:val="24"/>
              </w:rPr>
            </w:pPr>
          </w:p>
        </w:tc>
      </w:tr>
    </w:tbl>
    <w:p w:rsidR="00B10709" w:rsidRPr="000C2DF7" w:rsidRDefault="00B10709" w:rsidP="00ED5423">
      <w:pPr>
        <w:pStyle w:val="ConsPlusNormal"/>
        <w:rPr>
          <w:rFonts w:ascii="Times New Roman" w:hAnsi="Times New Roman" w:cs="Times New Roman"/>
          <w:sz w:val="24"/>
          <w:szCs w:val="24"/>
        </w:rPr>
      </w:pPr>
    </w:p>
    <w:sectPr w:rsidR="00B10709" w:rsidRPr="000C2DF7" w:rsidSect="006846E1">
      <w:pgSz w:w="11906" w:h="16838"/>
      <w:pgMar w:top="851" w:right="566" w:bottom="993" w:left="1133"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FB3"/>
    <w:rsid w:val="0002511D"/>
    <w:rsid w:val="000C2DF7"/>
    <w:rsid w:val="000E61CD"/>
    <w:rsid w:val="001F6B8E"/>
    <w:rsid w:val="00264D1E"/>
    <w:rsid w:val="003324EF"/>
    <w:rsid w:val="00334720"/>
    <w:rsid w:val="004635C7"/>
    <w:rsid w:val="004A0FB3"/>
    <w:rsid w:val="005834CA"/>
    <w:rsid w:val="005B1910"/>
    <w:rsid w:val="006846E1"/>
    <w:rsid w:val="007B714C"/>
    <w:rsid w:val="008A3E46"/>
    <w:rsid w:val="008B3581"/>
    <w:rsid w:val="008C213D"/>
    <w:rsid w:val="00903A69"/>
    <w:rsid w:val="009300F1"/>
    <w:rsid w:val="00A275C5"/>
    <w:rsid w:val="00B05401"/>
    <w:rsid w:val="00B10709"/>
    <w:rsid w:val="00B40DFF"/>
    <w:rsid w:val="00B63EE4"/>
    <w:rsid w:val="00BC732E"/>
    <w:rsid w:val="00C45C5C"/>
    <w:rsid w:val="00DC16C2"/>
    <w:rsid w:val="00E268CF"/>
    <w:rsid w:val="00ED4AE0"/>
    <w:rsid w:val="00ED5423"/>
    <w:rsid w:val="00EF485F"/>
    <w:rsid w:val="00EF5378"/>
    <w:rsid w:val="00F16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07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0709"/>
    <w:rPr>
      <w:rFonts w:ascii="Tahoma" w:hAnsi="Tahoma" w:cs="Tahoma"/>
      <w:sz w:val="16"/>
      <w:szCs w:val="16"/>
    </w:rPr>
  </w:style>
  <w:style w:type="paragraph" w:customStyle="1" w:styleId="ConsPlusTitlePage">
    <w:name w:val="ConsPlusTitlePage"/>
    <w:uiPriority w:val="99"/>
    <w:rsid w:val="00B10709"/>
    <w:pPr>
      <w:autoSpaceDE w:val="0"/>
      <w:autoSpaceDN w:val="0"/>
      <w:adjustRightInd w:val="0"/>
      <w:spacing w:after="0" w:line="240" w:lineRule="auto"/>
    </w:pPr>
    <w:rPr>
      <w:rFonts w:ascii="Tahoma" w:hAnsi="Tahoma" w:cs="Tahoma"/>
      <w:sz w:val="20"/>
      <w:szCs w:val="20"/>
    </w:rPr>
  </w:style>
  <w:style w:type="paragraph" w:customStyle="1" w:styleId="ConsPlusNormal">
    <w:name w:val="ConsPlusNormal"/>
    <w:rsid w:val="00B1070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10709"/>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B10709"/>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262</TotalTime>
  <Pages>10</Pages>
  <Words>1331</Words>
  <Characters>7587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21</cp:revision>
  <cp:lastPrinted>2016-10-03T07:41:00Z</cp:lastPrinted>
  <dcterms:created xsi:type="dcterms:W3CDTF">2016-11-10T05:26:00Z</dcterms:created>
  <dcterms:modified xsi:type="dcterms:W3CDTF">2016-11-29T11:57:00Z</dcterms:modified>
</cp:coreProperties>
</file>